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BCF" w:rsidRPr="00236243" w:rsidRDefault="001323E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236243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к учетной политике</w:t>
      </w:r>
    </w:p>
    <w:p w:rsidR="00EE2BCF" w:rsidRPr="00236243" w:rsidRDefault="001323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EE2BCF" w:rsidRPr="00236243" w:rsidRDefault="001323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  <w:r w:rsidRPr="00236243">
        <w:rPr>
          <w:lang w:val="ru-RU"/>
        </w:rPr>
        <w:br/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1.1. Настоящее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 Положение разработано в соответствии с Гражданским кодексом, Законом от 02.10.2007 № 229-ФЗ и приказом Минфина от 27.02.2018 № 32н.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 </w:t>
      </w:r>
      <w:r w:rsidR="004802AA">
        <w:rPr>
          <w:rFonts w:hAnsi="Times New Roman" w:cs="Times New Roman"/>
          <w:color w:val="000000"/>
          <w:sz w:val="24"/>
          <w:szCs w:val="24"/>
          <w:lang w:val="ru-RU"/>
        </w:rPr>
        <w:t>Админи</w:t>
      </w:r>
      <w:r w:rsid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страции </w:t>
      </w:r>
      <w:r w:rsidR="004802AA">
        <w:rPr>
          <w:rFonts w:hAnsi="Times New Roman" w:cs="Times New Roman"/>
          <w:color w:val="000000"/>
          <w:sz w:val="24"/>
          <w:szCs w:val="24"/>
          <w:lang w:val="ru-RU"/>
        </w:rPr>
        <w:t>Семеновского</w:t>
      </w:r>
      <w:r w:rsid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сельского поселения 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для списания с учета, а также о восстановлении в учете списанной дебиторской задолженности.</w:t>
      </w:r>
    </w:p>
    <w:p w:rsidR="00EE2BCF" w:rsidRPr="00236243" w:rsidRDefault="001323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Критерии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2.1. Безнадежной к взысканию признается дебиторская задолженность, по которой меры,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принятые по ее взысканию в соответствии с регламентом управления задолженностью, носят полный характер и свидетельствуют о невозможности проведения дальнейших действий по возвращению задолженности.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ликвидации организации-должника после завершения ликвидационного процесса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установленном законодательством Российской Федерации порядке и внесении записи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ликвидации в Единый государственный реестр юридических лиц (ЕГРЮЛ);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вынесение определения о завершении конкурсного производства по делу о банкротстве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организации-должника и внесение в Единый государственный реестр юридических лиц (ЕГРЮЛ)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записи о ликвидации организации;</w:t>
      </w:r>
      <w:proofErr w:type="gramEnd"/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proofErr w:type="gramStart"/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определение о завершении конкурсного производства по делу о банкротстве в 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 предпринимателя или крестьянского (фермерского) хозяйства;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02.10.2007 № 229-ФЗ;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  <w:proofErr w:type="gramEnd"/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proofErr w:type="gramStart"/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смерть должника – физического лица (индивидуального предпринимателя), или объявление 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умершим, или признание безвестно отсутствующим в порядке, установленном гражданским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процессуальным законодательством Российской Федерации, если обязанности не могут перейти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правопреемнику;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– истечение срока исковой давности, если принимаемые </w:t>
      </w:r>
      <w:r w:rsidR="004802AA">
        <w:rPr>
          <w:rFonts w:hAnsi="Times New Roman" w:cs="Times New Roman"/>
          <w:color w:val="000000"/>
          <w:sz w:val="24"/>
          <w:szCs w:val="24"/>
          <w:lang w:val="ru-RU"/>
        </w:rPr>
        <w:t>Админи</w:t>
      </w:r>
      <w:r w:rsid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страцией </w:t>
      </w:r>
      <w:r w:rsidR="004802AA">
        <w:rPr>
          <w:rFonts w:hAnsi="Times New Roman" w:cs="Times New Roman"/>
          <w:color w:val="000000"/>
          <w:sz w:val="24"/>
          <w:szCs w:val="24"/>
          <w:lang w:val="ru-RU"/>
        </w:rPr>
        <w:t>Семенолвского</w:t>
      </w:r>
      <w:bookmarkStart w:id="0" w:name="_GoBack"/>
      <w:bookmarkEnd w:id="0"/>
      <w:r w:rsid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сельского поселения 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меры не принесли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результата при условии, что 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срок исковой давности не прерывался и не приостанавливался в порядке, установленном гражданским законодательством;</w:t>
      </w:r>
      <w:proofErr w:type="gramEnd"/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издание акта государственного органа или органа местного самоуправления, вследствие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которого исполнение обязательства становится невозможным полностью или частично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обязательство прекращается полностью или в соответствующей части.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2.3 Сомнительной признается задолженность при условии, что должник нарушил сроки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исполнения обязательства, и наличии одного из следующих обстоятельств: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отсутствие обеспечения долга залогом, задатком, поручительством, банковской гарантией и т. п.;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процедуры банкротства в отношении должника;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процесса ликвидации должника;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регистрация должника по адресу массовой регистрации;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2.4. Не признаются сомнительными: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обязательство должника, просрочка исполнения которого не превышает 30 дней;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задолженность заказчиков по договорам оказания услуг или выполнения работ, по которым 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действия договора не истек.</w:t>
      </w:r>
    </w:p>
    <w:p w:rsidR="00EE2BCF" w:rsidRPr="00236243" w:rsidRDefault="001323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3.1. Решение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взысканию принимает комиссия по поступлению и выбытию активов.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Комиссия принимает решение на основании служебной записки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рассмотреть вопрос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взысканию.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указанные в пункте 3.5 настоящего Положения.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пункте 3.5. настоящего Положения, и устанавливает факт возникновения обстоятельств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необходимости запрашивает у главного бухгалтера другие документы и разъяснения;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3.3. Комиссия признает дебиторскую задолженность сомнительной или безнадежной к взысканию,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если имеются основания для возобновления процедуры взыскания задолженности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отсутствуют основания для возобновления процедуры взыскания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 законодательством Российской Федерации.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3.4. В случае разногласия мнений членов комиссии принимается решение об отказе в признании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 или безнадежной к взысканию.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расчетов с покупателями, поставщиками и прочими дебиторами и кредиторами (ф. 0510469) либо Инвентаризационная опись расчетов по поступлениям (ф. 0510468)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для задолженности по доходам;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б) выписка из бухгалтерской отчетности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FF"/>
          <w:sz w:val="24"/>
          <w:szCs w:val="24"/>
          <w:lang w:val="ru-RU"/>
        </w:rPr>
        <w:t>(приложения 1, 2)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в) справка в свободной форме о принятых мерах по взысканию задолженности от сотрудника, отвечающего за урегулирование (взыскание) задолженности;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г) документы, подтверждающие случаи признания задолженности безнадежной к взысканию: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сведений о юридическом лице в ЕГРЮЛ;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индивидуального предпринимателя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копия постановления о прекращении исполнительного производства;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суда об отказе в удовлетворении требований (части требований) о взыскании задолженности с должника;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дебиторской задолженности на конец отчетного периода, другие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подтверждающие истечение срока исковой давности);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документ, содержащий сведения уполномоченного органа о наступлении чрезвычайных или других непредвиденных обстоятельств;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копия свидетельства о смерти гражданина (справка из отдела ЗАГС) или копия судебного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д) документы, подтверждающие случаи признания задолженности сомнительной: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договор с контрагентом, выписка из него или копия договора;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копии документов, выписки из базы данных, ссылки на сайт в сети Интернет,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другие основания для признания долга сомнительным;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возбуждение процедуры банкротства, ликвидации, или ссылки на сайт в сети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Интернет с информацией о начале процедуры банкротства, ликвидации,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3.6. Решение комиссии по поступлению и выбытию активов:</w:t>
      </w:r>
    </w:p>
    <w:p w:rsidR="00EE2BCF" w:rsidRPr="00236243" w:rsidRDefault="001323E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списать (восстановить) сомнительную задолженность по доходам оформляется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(ф. 0510445);</w:t>
      </w:r>
    </w:p>
    <w:p w:rsidR="00EE2BCF" w:rsidRPr="00236243" w:rsidRDefault="001323E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списать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безнадежную к взысканию задолженность по доходам оформляется в Акте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(ф. 0510436);</w:t>
      </w:r>
    </w:p>
    <w:p w:rsidR="00EE2BCF" w:rsidRPr="00236243" w:rsidRDefault="001323E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списать (восстановить) сомнительную задолженность по расходам оформляется в Решении о признании дебиторской задолженности сомнительной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(приложение 3);</w:t>
      </w:r>
    </w:p>
    <w:p w:rsidR="00EE2BCF" w:rsidRDefault="001323E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списать безнадежную к взысканию дебиторскую задолженность по расходам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в Решении о признании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безнадежную взысканию</w:t>
      </w:r>
      <w:r>
        <w:rPr>
          <w:rFonts w:hAnsi="Times New Roman" w:cs="Times New Roman"/>
          <w:color w:val="000000"/>
          <w:sz w:val="24"/>
          <w:szCs w:val="24"/>
        </w:rPr>
        <w:t> 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4).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Решения комиссии о признании дебиторской задолженности сомнительной или безнадежной к взысканию утверждаются руководителем ГБУ «Альфа».</w:t>
      </w:r>
    </w:p>
    <w:p w:rsidR="00EE2BCF" w:rsidRPr="00236243" w:rsidRDefault="001323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Порядок восстановления списанной сомнительной дебиторской задолженности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4.1. По списанной на </w:t>
      </w:r>
      <w:proofErr w:type="spellStart"/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04 сомнительной дебиторской задолженности принимается решение о восстановлении ее на балансовых счетах учета в случаях:</w:t>
      </w:r>
    </w:p>
    <w:p w:rsidR="00EE2BCF" w:rsidRPr="00236243" w:rsidRDefault="001323E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поступления денег в счет погашения задолженности;</w:t>
      </w:r>
    </w:p>
    <w:p w:rsidR="00EE2BCF" w:rsidRDefault="001323E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возобновления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процедуры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взыскания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2BCF" w:rsidRPr="00236243" w:rsidRDefault="001323E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к положению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о признании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EE2BCF" w:rsidRPr="00236243" w:rsidRDefault="001323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Выписка из Сведений о дебиторской и кредиторской задолженности 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0503769) к Пояснительной записке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0503760)</w:t>
      </w:r>
    </w:p>
    <w:p w:rsidR="00EE2BCF" w:rsidRDefault="00132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1. Сведения о дебиторской (кредиторской) задолженности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25"/>
        <w:gridCol w:w="454"/>
        <w:gridCol w:w="620"/>
        <w:gridCol w:w="592"/>
        <w:gridCol w:w="723"/>
        <w:gridCol w:w="854"/>
        <w:gridCol w:w="723"/>
        <w:gridCol w:w="854"/>
        <w:gridCol w:w="454"/>
        <w:gridCol w:w="620"/>
        <w:gridCol w:w="592"/>
        <w:gridCol w:w="454"/>
        <w:gridCol w:w="620"/>
        <w:gridCol w:w="592"/>
      </w:tblGrid>
      <w:tr w:rsidR="00EE2BC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(код)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счета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расшифровкой по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контрагентам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E2BCF" w:rsidRPr="004802A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изменение задолженности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конец аналогичного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периода прошлого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финансового года</w:t>
            </w:r>
          </w:p>
        </w:tc>
      </w:tr>
      <w:tr w:rsidR="00EE2BC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увеличение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уменьшение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</w:tr>
      <w:tr w:rsidR="00EE2BC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E2BCF" w:rsidRDefault="00132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Сведения о просроченной задолженности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51"/>
        <w:gridCol w:w="884"/>
        <w:gridCol w:w="1672"/>
        <w:gridCol w:w="1331"/>
        <w:gridCol w:w="664"/>
        <w:gridCol w:w="1577"/>
        <w:gridCol w:w="498"/>
        <w:gridCol w:w="1200"/>
      </w:tblGrid>
      <w:tr w:rsidR="00EE2BCF"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 (код) счета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</w:p>
        </w:tc>
        <w:tc>
          <w:tcPr>
            <w:tcW w:w="12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proofErr w:type="gram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 (кредитор)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Причины образования</w:t>
            </w:r>
          </w:p>
        </w:tc>
      </w:tr>
      <w:tr w:rsidR="00EE2BCF"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возникновения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правовому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основанию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пояснения</w:t>
            </w:r>
          </w:p>
        </w:tc>
      </w:tr>
      <w:tr w:rsidR="00EE2BCF">
        <w:tc>
          <w:tcPr>
            <w:tcW w:w="99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EE2BC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E2BCF" w:rsidRDefault="00EE2BCF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66"/>
        <w:gridCol w:w="1563"/>
        <w:gridCol w:w="211"/>
        <w:gridCol w:w="3537"/>
      </w:tblGrid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Главный бухгалтер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:rsidR="00EE2BCF" w:rsidRPr="00236243" w:rsidRDefault="001323E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Извлечение из Справки о наличии имущества и обязательств на </w:t>
      </w:r>
      <w:proofErr w:type="spellStart"/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забалансовых</w:t>
      </w:r>
      <w:proofErr w:type="spellEnd"/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счетах к Балансу государственного (муниципального)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0503730)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55"/>
        <w:gridCol w:w="980"/>
        <w:gridCol w:w="469"/>
        <w:gridCol w:w="902"/>
        <w:gridCol w:w="1169"/>
        <w:gridCol w:w="902"/>
        <w:gridCol w:w="401"/>
        <w:gridCol w:w="902"/>
        <w:gridCol w:w="1169"/>
        <w:gridCol w:w="902"/>
        <w:gridCol w:w="426"/>
      </w:tblGrid>
      <w:tr w:rsidR="00EE2BC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 счета,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</w:tr>
      <w:tr w:rsidR="00EE2BC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 10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 11</w:t>
            </w: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2. Тестовая часть Пояснительной записки (ф. 0503760) с разъяснениями по возникновению и признанию безнадежной к взысканию дебиторской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66"/>
        <w:gridCol w:w="1563"/>
        <w:gridCol w:w="211"/>
        <w:gridCol w:w="3537"/>
      </w:tblGrid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E2BCF" w:rsidRDefault="00132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«_______» ____________ 20_______ г.</w:t>
      </w:r>
    </w:p>
    <w:p w:rsidR="00EE2BCF" w:rsidRPr="00236243" w:rsidRDefault="001323E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дебиторской задолженности сомнительной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EE2BCF" w:rsidRPr="00236243" w:rsidRDefault="001323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EE2BCF" w:rsidRPr="00236243" w:rsidRDefault="001323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о признании (восстановлении) сомнительной задолженности</w:t>
      </w:r>
    </w:p>
    <w:p w:rsidR="00EE2BCF" w:rsidRPr="00236243" w:rsidRDefault="001323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от «_____» ____________ 20____ г.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Наименование операции ____________________________________________________________</w:t>
      </w:r>
      <w:r w:rsidRPr="00236243">
        <w:rPr>
          <w:lang w:val="ru-RU"/>
        </w:rPr>
        <w:br/>
      </w:r>
      <w:proofErr w:type="gramStart"/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( </w:t>
      </w:r>
      <w:proofErr w:type="gramEnd"/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указывается одной из следующих значений «признание сомнительной задолженности», «восстановление сомнительной задолженности»)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Положением №______ от ___________________________ г.: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сомнительной, так как нет уверенности, что в течение трех лет должник погасит долг.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10"/>
        <w:gridCol w:w="1619"/>
        <w:gridCol w:w="671"/>
        <w:gridCol w:w="1567"/>
        <w:gridCol w:w="1839"/>
        <w:gridCol w:w="1671"/>
      </w:tblGrid>
      <w:tr w:rsidR="00EE2BCF" w:rsidRPr="004802A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О.)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 учета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признания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Основания для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возобновления процедуры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взыскания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задолженности*</w:t>
            </w:r>
          </w:p>
        </w:tc>
      </w:tr>
      <w:tr w:rsidR="00EE2BCF" w:rsidRPr="004802A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* При наличии оснований для возобновления процедуры взыскания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указывается дата </w:t>
      </w:r>
      <w:proofErr w:type="gramStart"/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окончания срока возможного возобновления процедуры взыскания</w:t>
      </w:r>
      <w:proofErr w:type="gramEnd"/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2. Списать с балансового учета сомнительную дебиторскую задолженность и принять на </w:t>
      </w:r>
      <w:proofErr w:type="spellStart"/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Восстановить на балансовом учете следующую дебиторскую задолженность.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64"/>
        <w:gridCol w:w="1881"/>
        <w:gridCol w:w="750"/>
        <w:gridCol w:w="2076"/>
        <w:gridCol w:w="2406"/>
      </w:tblGrid>
      <w:tr w:rsidR="00EE2BCF" w:rsidRPr="004802A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 И. О.)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 учета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восстановления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восстановления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E2BCF" w:rsidRPr="004802A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2BCF" w:rsidRPr="00236243" w:rsidRDefault="00EE2BC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77"/>
        <w:gridCol w:w="321"/>
        <w:gridCol w:w="2714"/>
        <w:gridCol w:w="270"/>
        <w:gridCol w:w="1895"/>
      </w:tblGrid>
      <w:tr w:rsidR="00EE2BCF" w:rsidRPr="004802AA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1323E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  <w:r w:rsidRPr="0023624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E2BCF" w:rsidRPr="004802A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E2BCF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EE2BC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EE2BC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</w:tbl>
    <w:p w:rsidR="00EE2BCF" w:rsidRPr="00236243" w:rsidRDefault="001323E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Приложение 4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236243">
        <w:rPr>
          <w:lang w:val="ru-RU"/>
        </w:rPr>
        <w:br/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EE2BCF" w:rsidRPr="00236243" w:rsidRDefault="001323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EE2BCF" w:rsidRPr="00236243" w:rsidRDefault="001323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о признании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безнадежной к взысканию</w:t>
      </w:r>
    </w:p>
    <w:p w:rsidR="00EE2BCF" w:rsidRPr="00236243" w:rsidRDefault="001323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от «_____» ____________ 20_____ г.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Положением №______ от ____________________ г.:</w:t>
      </w:r>
    </w:p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1. Признать следующую дебиторскую задолженность безнадежной к взысканию: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64"/>
        <w:gridCol w:w="2150"/>
        <w:gridCol w:w="902"/>
        <w:gridCol w:w="1805"/>
        <w:gridCol w:w="2256"/>
      </w:tblGrid>
      <w:tr w:rsidR="00EE2BCF" w:rsidRPr="004802A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 И. О.)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 учета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1323EE">
            <w:pPr>
              <w:rPr>
                <w:lang w:val="ru-RU"/>
              </w:rPr>
            </w:pP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обстоятельство для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безнадежной к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взысканию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236243">
              <w:rPr>
                <w:lang w:val="ru-RU"/>
              </w:rPr>
              <w:br/>
            </w:r>
            <w:r w:rsidRPr="002362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</w:tr>
      <w:tr w:rsidR="00EE2BCF" w:rsidRPr="004802A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2BCF" w:rsidRPr="00236243" w:rsidRDefault="001323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36243">
        <w:rPr>
          <w:rFonts w:hAnsi="Times New Roman" w:cs="Times New Roman"/>
          <w:color w:val="000000"/>
          <w:sz w:val="24"/>
          <w:szCs w:val="24"/>
          <w:lang w:val="ru-RU"/>
        </w:rPr>
        <w:t>2. Списать с балансового учета безнадежную к взысканию дебиторскую задолженность.</w:t>
      </w:r>
    </w:p>
    <w:tbl>
      <w:tblPr>
        <w:tblW w:w="866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04"/>
        <w:gridCol w:w="277"/>
        <w:gridCol w:w="2692"/>
        <w:gridCol w:w="346"/>
        <w:gridCol w:w="1646"/>
      </w:tblGrid>
      <w:tr w:rsidR="00EE2BCF" w:rsidRPr="004802AA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1323E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3624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E2BCF" w:rsidRPr="004802A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Pr="00236243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E2BCF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EE2BC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EE2BC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B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EE2B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BCF" w:rsidRDefault="001323E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</w:tbl>
    <w:p w:rsidR="001323EE" w:rsidRDefault="001323EE"/>
    <w:sectPr w:rsidR="001323E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466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3D1D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323EE"/>
    <w:rsid w:val="00236243"/>
    <w:rsid w:val="002D33B1"/>
    <w:rsid w:val="002D3591"/>
    <w:rsid w:val="003514A0"/>
    <w:rsid w:val="004802AA"/>
    <w:rsid w:val="004F7E17"/>
    <w:rsid w:val="005A05CE"/>
    <w:rsid w:val="00653AF6"/>
    <w:rsid w:val="00B73A5A"/>
    <w:rsid w:val="00E438A1"/>
    <w:rsid w:val="00EE2BCF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2179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Группы Актион</dc:description>
  <cp:lastModifiedBy>User</cp:lastModifiedBy>
  <cp:revision>4</cp:revision>
  <dcterms:created xsi:type="dcterms:W3CDTF">2025-12-21T11:08:00Z</dcterms:created>
  <dcterms:modified xsi:type="dcterms:W3CDTF">2026-01-30T07:12:00Z</dcterms:modified>
</cp:coreProperties>
</file>